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585</w:t>
      </w:r>
    </w:p>
    <w:p>
      <w:r>
        <w:t>Bundesgericht (BGE), 2013-11-07, DE</w:t>
      </w:r>
    </w:p>
    <w:p>
      <w:r>
        <w:rPr>
          <w:b/>
        </w:rPr>
        <w:t xml:space="preserve">Quelle: </w:t>
      </w:r>
      <w:r>
        <w:t>https://mcp.opencaselaw.ch/entscheid/bge_139 V 585</w:t>
      </w:r>
    </w:p>
    <w:p>
      <w:r>
        <w:t>FR: ATF 139 V 585</w:t>
      </w:r>
    </w:p>
    <w:p>
      <w:r>
        <w:t>IT: DTF 139 V 585</w:t>
      </w:r>
    </w:p>
    <w:p>
      <w:pPr>
        <w:pStyle w:val="Heading2"/>
      </w:pPr>
      <w:r>
        <w:t>Regeste</w:t>
      </w:r>
    </w:p>
    <w:p>
      <w:r>
        <w:t>Regeste Art. 17 Abs. 1, Art. 21 Abs. 4, Art. 28 Abs. 2 und Art. 43 Abs. 3 ATSG; Art. 55 Abs. 1 UVV; Dauer der Leistungseinstellung im Rentenrevisionsverfahren bei vorübergehender Verweigerung der Mitwirkungspflicht. Leitet der Unfallversicherer im Rahmen von Art. 22 UVG von Amtes wegen ohne Kenntnis eines materiellen Revisionsgrundes ein Rentenrevisionsverfahren ein und verweigert die versicherte Person nach Durchführung des Mahn- und Bedenkzeitverfahrens während einer begrenzten Dauer unentschuldbar die Mitwirkung bei der beabsichtigten Revisionsbegutachtung, kann der Unfallversicherer seine Leistungen nach dem Verhältnismässigkeitsgrundsatz so lange einstellen, bis sich die versicherte Person zur vorbehaltlosen Mitwirkung bei der rechtskräftig angeordneten Revisionsbegutachtung bereit erklärt (E. 6.3.7 und 6.3.8).</w:t>
      </w:r>
    </w:p>
    <w:p>
      <w:pPr>
        <w:pStyle w:val="Heading2"/>
      </w:pPr>
      <w:r>
        <w:t>Erwägungen</w:t>
      </w:r>
    </w:p>
    <w:p>
      <w:r>
        <w:rPr>
          <w:b/>
        </w:rPr>
        <w:t>E. 6.3</w:t>
      </w:r>
    </w:p>
    <w:p>
      <w:r>
        <w:t>Strittig und im Folgenden zunächst zu prüfen ist, ob die Visana die bis dahin auf der Basis einer unfallbedingten Erwerbsunfähigkeit von 100 % ausgerichtete Komplementärrente zu Recht am 27. April 2012 per sofort dauerhaft eingestellt hat.</w:t>
      </w:r>
    </w:p>
    <w:p>
      <w:r>
        <w:rPr>
          <w:b/>
        </w:rPr>
        <w:t>E. 6.3.1</w:t>
      </w:r>
    </w:p>
    <w:p>
      <w:r>
        <w:t>Verwaltung und Vorinstanz gingen übereinstimmend davon aus, die Versicherte habe durch Nichtwahrnehmung der Begutachtungstermine vom 17. und 18. April 2012 nach bundesrechtskonformer Durchführung des Mahn- und Bedenkzeitverfahrens in unentschuldbarer Weise die ihr obliegende Mitwirkungspflicht von Art. 43 Abs. 3 ATSG (SR 830.1) verletzt, weshalb die am 27. April 2012 verfügte Leistungseinstellung zu Recht erfolgt sei. (...)</w:t>
      </w:r>
    </w:p>
    <w:p>
      <w:r>
        <w:rPr>
          <w:b/>
        </w:rPr>
        <w:t>E. 6.3.7</w:t>
      </w:r>
    </w:p>
    <w:p>
      <w:r>
        <w:t>Hingegen kann der Visana mit Blick auf ihre Interessenabwägung in Bezug auf die Dauerhaftigkeit dieser Leistungseinstellung nicht gefolgt werden.</w:t>
      </w:r>
    </w:p>
    <w:p>
      <w:r>
        <w:rPr>
          <w:b/>
        </w:rPr>
        <w:t>E. 6.3.7.1</w:t>
      </w:r>
    </w:p>
    <w:p>
      <w:r>
        <w:t>Wohl war die Beschwerdegegnerin - im Rahmen von Art. 22 UVG - nicht nur jederzeit berechtigt, von Amtes wegen eine Rentenrevision im Sinne von Art. 17 Abs. 1 ATSG einzuleiten (nicht publ. E. 2.1), sondern unter den gegebenen Umständen auch zu Recht veranlasst, zu diesem Zweck eine polydisziplinäre Revisionsbegutachtung (nicht publ. E. 3.4) anzuordnen (kantonaler Zwischenentscheid vom 21. Dezember 2011). Zur Durchsetzung dieses Abklärungsanspruchs (nicht publ. E. 3) musste die Verwaltung von der Versicherten die Erfüllung der ihr obliegende Mitwirkungspflicht einfordern und die Beschwerdeführerin - bei anhaltender Renitenz nach Durchführung des Mahn- und Bedenkzeitverfahrens - auch im Sinne von Art. 43 Abs. 3 ATSG durch Leistungseinstellung sanktionieren können. BGE 139 V 585 S. 589</w:t>
      </w:r>
    </w:p>
    <w:p>
      <w:r>
        <w:rPr>
          <w:b/>
        </w:rPr>
        <w:t>E. 6.3.7.2</w:t>
      </w:r>
    </w:p>
    <w:p>
      <w:r>
        <w:t>Da jedoch die Visana am 8. Februar 2011 - ohne über konkrete Anhaltspunkte für den Eintritt einer anspruchserheblichen Änderung der tatsächlichen Verhältnisse zu verfügen - von Amtes wegen das Rentenrevisionsverfahren einleitete, und auch bei endgültigem Abschluss des Zwischenverfahrens mit Urteil 8C_157/2012 vom 4. Oktober 2012 noch immer keine solchen Anhaltspunkte erkennbar waren, ist die Ausgangslage hier weder mit dem von der Beschwerdegegnerin angeführten Urteil 8C_110/2008 vom 7. Mai 2008 noch mit BGE 129 V 370 und BGE 106 V 18 zu vergleichen. In den genannten Urteilen ging die Verwaltung jeweils davon aus, gestützt auf einen rechtsgenüglich nachgewiesenen materiellen Revisionsgrund berechtigt zu sein, Dauerleistungen einstellen oder herabsetzen zu können, bevor auf dem Rechtsweg die entsprechende Revisionsverfügung jeweils aufgehoben, die Notwendigkeit weiterer Abklärungen erkannt und die Sache zur Neuverfügung an den Sozialversicherungsträger zurückgewiesen wurde. Ein anhaltender Effekt des mit der strittigen Leistungseinstellung verfügten Entzuges der aufschiebenden Wirkung (vgl. BGE 129 V 370 ) bis zum Abschluss des vorliegenden Prozesses oder gar bis zum Erlass der materiellen Revisionsverfügung nach Abschluss der erst noch durchzuführenden polydisziplinären Revisionsbegutachtung kommt hier schon deshalb nicht in Frage, weil sich die Visana seit der von der Beschwerdeführerin am 17. Oktober 2012 ausdrücklich erklärten Mitwirkungsbereitschaft weigert, das von ihr selbst eingeleitete Revisionsverfahren fortzusetzen.</w:t>
      </w:r>
    </w:p>
    <w:p>
      <w:r>
        <w:rPr>
          <w:b/>
        </w:rPr>
        <w:t>E. 6.3.7.3</w:t>
      </w:r>
    </w:p>
    <w:p>
      <w:r>
        <w:t>Zwar verwirklichte sich auch in casu die bereits in BGE 106 V 18 E. 3c S. 21 erkannte Gefahr, wonach die "Versicherte versucht sein [könnte], den Erlass der neuen Verfügung möglichst lange hinauszuzögern". Immerhin vermochte die Beschwerdeführerin, durch ihr renitentes Verhalten den Zeitpunkt der Durchführung der angeordneten polydisziplinären Revisionsbegutachtung seit April 2012 zumindest um einige Monate zu verzögern, auch wenn sie mit Schreiben vom 17. Oktober 2012 gegenüber der Visana schlussendlich doch ihre Bereitschaft zur "rechtskräftig angeordneten polydisziplinären Begutachtung" erklärte. Spätestens ab Kenntnisnahme dieses Schreibens bestand demnach kein Kausalzusammenhang mehr zwischen der am 27. April 2012 verfügten Leistungseinstellung und der Mitwirkungspflichtverletzung. Der Beschwerdegegnerin stand endlich der Weg frei, die rechtskräftig angeordnete polydisziplinäre Revisionsbegutachtung durchführen zu lassen und hernach - gestützt BGE 139 V 585 S. 590 auf die entsprechenden Untersuchungsergebnisse - darüber zu entscheiden, ob die bisher aufgrund einer vollen unfallbedingten Erwerbsunfähigkeit ausgerichtete Komplementärrente herabzusetzen oder aufzuheben sei.</w:t>
      </w:r>
    </w:p>
    <w:p>
      <w:r>
        <w:rPr>
          <w:b/>
        </w:rPr>
        <w:t>E. 6.3.7.4</w:t>
      </w:r>
    </w:p>
    <w:p>
      <w:r>
        <w:t>Anders als im hier zu beurteilenden Fall war die Invalidenversicherung gemäss Sachverhalt, welcher dem von der Vorinstanz angerufenen Urteil 8C_733/2010 vom 10. Dezember 2010 zu Grunde lag, offenbar in der Lage, "auf Grund der Akten" die vollständige Aufhebung der Invalidenrente gestützt auf Art. 43 Abs. 3 ATSG zu verfügen, weshalb es sich im genannten Fall rechtfertigte, die spätere Bereitschaftserklärung zur Mitwirkungspflichterfüllung "als Neuanmeldung zu behandeln", so dass sich mit der erneuten Prüfung des Leistungsanspruchs die festgelegte Sanktion (Rentenaufhebung gestützt auf einen Entscheid auf Grund der Akten) nur auf die Zeitspanne der Weigerung der Zusammenarbeit bezog und dadurch dem Aspekt der Verhältnismässigkeit Rechnung getragen werden konnte (Urteil 8C_733/2010 vom 10. Dezember 2010 E. 5.6 mit Hinweisen). Demgegenüber betraf das Urteil 9C_994/2009 vom 22. März 2010, auf welches das Urteil 8C_733/2010 vom 10. Dezember 2010 E. 5.6 Bezug nimmt, den ebenfalls nicht vergleichbaren Fall einer anhaltenden Mitwirkungspflichtverweigerung anlässlich der Erstanmeldung zum Bezug von Leistungen der Invalidenversicherung, weshalb insoweit - im Gegensatz zur hier strittigen dauerhaften Leistungseinstellung wegen Mitwirkungspflichtverletzung - es ohne Weiteres als sachgerecht erscheint, die später erklärte Eingliederungsbereitschaft als Neuanmeldung zu betrachten (Urteil 9C_994/2009 vom 22. März 2010 E. 5.1). Entgegen dem hier angefochtenen Entscheid lässt sich gestützt auf die genannten Urteile das Schreiben der Versicherten vom 17. Oktober 2012 unter den gegebenen Umständen nicht als Neuanmeldung qualifizieren, zumal die von der Vorinstanz daraus abgeleitete Konsequenz, die Neuanmeldung vom 17. Oktober 2012 sei mit Blick auf Art. 22 UVG verspätet erfolgt und die Visana demzufolge zu Recht nicht darauf eingetreten, nicht zu überzeugen vermag.</w:t>
      </w:r>
    </w:p>
    <w:p>
      <w:r>
        <w:rPr>
          <w:b/>
        </w:rPr>
        <w:t>E. 6.3.7.5</w:t>
      </w:r>
    </w:p>
    <w:p>
      <w:r>
        <w:t>Massgebend ist vielmehr, dass der Verhältnismässigkeitsgrundsatz praxisgemäss auch bei der gestützt auf Art. 43 Abs. 3 ATSG zu verfügenden Sanktion zu berücksichtigen ist. Denn wird die verweigerte Mitwirkung in einem späteren Zeitpunkt erbracht, kann sich die festgelegte Sanktion - Nichteintreten, Entscheid BGE 139 V 585 S. 591 aufgrund der Akten - nur auf diejenige Zeitspanne beziehen, während der die Mitwirkung verweigert wurde (UELI KIESER, ATSG-Kommentar, 2. Aufl. 2009, N. 56 zu Art. 43 ATSG mit Hinweis). Dies bedeutet für den hier zu beurteilenden Fall, dass die am 27. April 2012 wegen unentschuldbarer Verletzung der Mitwirkungspflicht verfügte Leistungseinstellung entgegen Verwaltung und Vorinstanz nur bis zum 18. Oktober 2012 andauern konnte, weil nach der gewöhnlichen Postzustellungspraxis - die Beschwerdegegnerin macht nicht geltend, das per eingeschriebener Postsendung zugestellte Schreiben erst verspätet erhalten zu haben - die Visana spätestens ab diesem Zeitpunkt in der Lage war, das von ihr eingeleitete Rentenrevisionsverfahren fortzusetzen und die von der Beschwerdeführerin ausdrücklich und vorbehaltlos angebotene Mitwirkung bei der rechtskräftig beurteilten Anordnung der polydisziplinären Revisionsbegutachtung im Institut X. anhand des seit 6. Mai 2011 bekannten Fragebogens kompromisslos einzufordern.</w:t>
      </w:r>
    </w:p>
    <w:p>
      <w:r>
        <w:rPr>
          <w:b/>
        </w:rPr>
        <w:t>E. 6.3.8</w:t>
      </w:r>
    </w:p>
    <w:p>
      <w:r>
        <w:t>Zusammenfassend hat die Beschwerdegegnerin demnach die Rentenleistungen zu Recht am 27. April 2012 wegen anhaltender unentschuldbarer Mitwirkungspflichtverletzung eingestellt. Mit Kenntnisnahme der Bereitschaftserklärung der vorbehaltlosen Einwilligung in die rechtskräftig beurteilte Anordnung der polydisziplinären Revisionsbegutachtung im Institut X. anhand des bekannten Fragenkatalogs war die Visana spätestens ab 18. Oktober 2012 in der Lage, das eingeleitete Rentenrevisionsverfahren fortzusetzen. Ab diesem Zeitpunkt hat die Beschwerdegegnerin die zuvor bis zum 27. April 2012 auf der Basis einer unfallbedingten Erwerbsunfähigkeit von 100 % erbrachte Komplementärrente wieder auszurichten und zwar bis zum Zeitpunkt, in welchem der Visana im Rahmen des laufenden Rentenrevisionsverfahrens gegebenenfalls der rechtsgenügliche Nachweis einer anspruchsrelevanten erheblichen Änderung der tatsächlichen Verhältnisse gelingt (nicht publ. E. 2). Die seit 18. Oktober 2012 eingetretene Verzögerung hat sich die Beschwerdegegnerin selber zuzuschreiben.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